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8F" w:rsidRDefault="00C63C8F" w:rsidP="00C63C8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3C8F">
        <w:rPr>
          <w:b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C63C8F" w:rsidRPr="00C63C8F" w:rsidRDefault="00C63C8F" w:rsidP="00C63C8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63C8F">
        <w:rPr>
          <w:sz w:val="28"/>
          <w:szCs w:val="28"/>
        </w:rPr>
        <w:t xml:space="preserve">– </w:t>
      </w:r>
      <w:hyperlink r:id="rId6" w:tooltip="Градостроительный кодекс Российской Федерации (с изменениями на 31 декабря 2014 года) (редакция, действующая с 1 апреля 2015 года)" w:history="1">
        <w:r w:rsidRPr="00C63C8F">
          <w:rPr>
            <w:rStyle w:val="a3"/>
            <w:color w:val="auto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C63C8F">
        <w:rPr>
          <w:sz w:val="28"/>
          <w:szCs w:val="28"/>
        </w:rPr>
        <w:t xml:space="preserve"> от 29.12.2004        № 190-ФЗ (в действующей редакции), </w:t>
      </w:r>
      <w:proofErr w:type="spellStart"/>
      <w:r w:rsidRPr="00C63C8F">
        <w:rPr>
          <w:sz w:val="28"/>
          <w:szCs w:val="28"/>
        </w:rPr>
        <w:t>ст.ст</w:t>
      </w:r>
      <w:proofErr w:type="spellEnd"/>
      <w:r w:rsidRPr="00C63C8F">
        <w:rPr>
          <w:sz w:val="28"/>
          <w:szCs w:val="28"/>
        </w:rPr>
        <w:t>. 1, 8, 51, 55.30, 55.31, первоначальный текст опубликован в изданиях «Собрание законодательства Российской Федерации», 03.01.2005, № 1 (часть 1), ст. 16, «Российская газета», № 290, 30.12.2004, «Парламентская газета», № 5-6, 14.01.2005;</w:t>
      </w:r>
    </w:p>
    <w:p w:rsidR="00C63C8F" w:rsidRPr="00C63C8F" w:rsidRDefault="00C63C8F" w:rsidP="00C63C8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C8F">
        <w:rPr>
          <w:sz w:val="28"/>
          <w:szCs w:val="28"/>
        </w:rPr>
        <w:t xml:space="preserve">– Федеральный </w:t>
      </w:r>
      <w:hyperlink r:id="rId7" w:history="1">
        <w:r w:rsidRPr="00C63C8F">
          <w:rPr>
            <w:sz w:val="28"/>
            <w:szCs w:val="28"/>
          </w:rPr>
          <w:t>закон</w:t>
        </w:r>
      </w:hyperlink>
      <w:r w:rsidRPr="00C63C8F">
        <w:rPr>
          <w:sz w:val="28"/>
          <w:szCs w:val="28"/>
        </w:rPr>
        <w:t xml:space="preserve"> </w:t>
      </w:r>
      <w:hyperlink r:id="rId8" w:tooltip="Об электронной подписи (с изменениями на 28 июня 2014 года) (редакция, действующая с 1 апреля 2015 года)" w:history="1">
        <w:r w:rsidRPr="00C63C8F">
          <w:rPr>
            <w:rStyle w:val="a3"/>
            <w:color w:val="auto"/>
            <w:sz w:val="28"/>
            <w:szCs w:val="28"/>
            <w:u w:val="none"/>
          </w:rPr>
          <w:t>от 06.04.2011 № 63-ФЗ</w:t>
        </w:r>
      </w:hyperlink>
      <w:r w:rsidRPr="00C63C8F">
        <w:rPr>
          <w:sz w:val="28"/>
          <w:szCs w:val="28"/>
        </w:rPr>
        <w:t xml:space="preserve"> «Об электронной подписи» (в действующей редакции) (далее – Федеральный </w:t>
      </w:r>
      <w:hyperlink r:id="rId9" w:history="1">
        <w:r w:rsidRPr="00C63C8F">
          <w:rPr>
            <w:sz w:val="28"/>
            <w:szCs w:val="28"/>
          </w:rPr>
          <w:t>закон</w:t>
        </w:r>
      </w:hyperlink>
      <w:r w:rsidRPr="00C63C8F">
        <w:rPr>
          <w:sz w:val="28"/>
          <w:szCs w:val="28"/>
        </w:rPr>
        <w:t xml:space="preserve"> </w:t>
      </w:r>
      <w:hyperlink r:id="rId10" w:tooltip="Об электронной подписи (с изменениями на 28 июня 2014 года) (редакция, действующая с 1 апреля 2015 года)" w:history="1">
        <w:r w:rsidRPr="00C63C8F">
          <w:rPr>
            <w:rStyle w:val="a3"/>
            <w:color w:val="auto"/>
            <w:sz w:val="28"/>
            <w:szCs w:val="28"/>
            <w:u w:val="none"/>
          </w:rPr>
          <w:t>от 06.04.2011 № 63-ФЗ</w:t>
        </w:r>
      </w:hyperlink>
      <w:r w:rsidRPr="00C63C8F">
        <w:rPr>
          <w:sz w:val="28"/>
          <w:szCs w:val="28"/>
        </w:rPr>
        <w:t>), первоначальный текст документа опубликован в изданиях «Парламентская газета», № 17, 08-14.04.2011, «Российская газета», № 75, 08.04.2011, «Собрание законодательства Российской Федерации», 11.04.2011, № 15, ст. 2036;</w:t>
      </w:r>
    </w:p>
    <w:p w:rsidR="00C63C8F" w:rsidRPr="00C63C8F" w:rsidRDefault="00C63C8F" w:rsidP="00C63C8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C8F">
        <w:rPr>
          <w:sz w:val="28"/>
          <w:szCs w:val="28"/>
        </w:rPr>
        <w:t xml:space="preserve">– </w:t>
      </w:r>
      <w:r w:rsidRPr="00C63C8F">
        <w:rPr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 № 168, 30.07.2010, «Собрание законодательства Российской Федерации», 02.08.2010, № 31, ст. 4179;</w:t>
      </w:r>
    </w:p>
    <w:p w:rsidR="00C63C8F" w:rsidRPr="00C63C8F" w:rsidRDefault="00C63C8F" w:rsidP="00C63C8F">
      <w:pPr>
        <w:pStyle w:val="1"/>
        <w:shd w:val="clear" w:color="auto" w:fill="FFFFFF"/>
        <w:spacing w:before="0" w:after="0" w:line="242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3C8F">
        <w:rPr>
          <w:b w:val="0"/>
        </w:rPr>
        <w:tab/>
      </w:r>
      <w:r w:rsidRPr="00C63C8F">
        <w:rPr>
          <w:rFonts w:ascii="Times New Roman" w:hAnsi="Times New Roman" w:cs="Times New Roman"/>
          <w:b w:val="0"/>
        </w:rPr>
        <w:t xml:space="preserve">– </w:t>
      </w:r>
      <w:r w:rsidRPr="00C63C8F">
        <w:rPr>
          <w:rFonts w:ascii="Times New Roman" w:hAnsi="Times New Roman" w:cs="Times New Roman"/>
          <w:b w:val="0"/>
          <w:sz w:val="28"/>
          <w:szCs w:val="28"/>
        </w:rPr>
        <w:t>приказ Министерства строительства и жилищно-коммунального хозяйства Российской Федерации от 24.01.2019 № 34/</w:t>
      </w:r>
      <w:proofErr w:type="spellStart"/>
      <w:proofErr w:type="gramStart"/>
      <w:r w:rsidRPr="00C63C8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Pr="00C63C8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форм уведомления  о планируемом сносе объекта капитального строительства и уведомления о завершении сноса объекта капитального строительства» (далее – приказ Минстроя России от 24.01.2019 № 34/</w:t>
      </w:r>
      <w:proofErr w:type="spellStart"/>
      <w:r w:rsidRPr="00C63C8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C63C8F">
        <w:rPr>
          <w:rFonts w:ascii="Times New Roman" w:hAnsi="Times New Roman" w:cs="Times New Roman"/>
          <w:b w:val="0"/>
          <w:sz w:val="28"/>
          <w:szCs w:val="28"/>
        </w:rPr>
        <w:t xml:space="preserve">), зарегистрирован в Минюсте России 21.02.2019 № 53866, текст документа опубликован на официальном интернет-портале правовой информации http://www.pravo.gov.ru, 22.02.2019; </w:t>
      </w:r>
    </w:p>
    <w:p w:rsidR="00C63C8F" w:rsidRPr="00C63C8F" w:rsidRDefault="00C63C8F" w:rsidP="00C63C8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63C8F">
        <w:rPr>
          <w:sz w:val="28"/>
          <w:szCs w:val="28"/>
        </w:rPr>
        <w:t xml:space="preserve">         – Закон Калининградской области от 30.11.2016 № 19  «О перераспределении полномочий в области градостроительной деятельности между органами государственной власти Калининградской области и органами местного самоуправления муниципальных образований Калининградской области» (в действующей редакции), первоначальный текст документа опубликован на официальном интернет-портале правовой информации http://www.pravo.gov.ru,   01.12.2016,   в   издании   «</w:t>
      </w:r>
      <w:proofErr w:type="gramStart"/>
      <w:r w:rsidRPr="00C63C8F">
        <w:rPr>
          <w:sz w:val="28"/>
          <w:szCs w:val="28"/>
        </w:rPr>
        <w:t>Калининградская</w:t>
      </w:r>
      <w:proofErr w:type="gramEnd"/>
      <w:r w:rsidRPr="00C63C8F">
        <w:rPr>
          <w:sz w:val="28"/>
          <w:szCs w:val="28"/>
        </w:rPr>
        <w:t xml:space="preserve">   правда», </w:t>
      </w:r>
    </w:p>
    <w:p w:rsidR="00C63C8F" w:rsidRPr="00C63C8F" w:rsidRDefault="00C63C8F" w:rsidP="00C63C8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63C8F">
        <w:rPr>
          <w:sz w:val="28"/>
          <w:szCs w:val="28"/>
        </w:rPr>
        <w:t>№ 236, 20.12.2016</w:t>
      </w:r>
      <w:bookmarkStart w:id="1" w:name="Par158"/>
      <w:bookmarkEnd w:id="1"/>
      <w:r w:rsidRPr="00C63C8F">
        <w:rPr>
          <w:sz w:val="28"/>
          <w:szCs w:val="28"/>
        </w:rPr>
        <w:t xml:space="preserve">. </w:t>
      </w:r>
    </w:p>
    <w:p w:rsidR="00C63C8F" w:rsidRPr="00C63C8F" w:rsidRDefault="00C63C8F" w:rsidP="00C63C8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C8F">
        <w:rPr>
          <w:sz w:val="28"/>
          <w:szCs w:val="28"/>
        </w:rPr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11" w:history="1">
        <w:r w:rsidRPr="00C63C8F">
          <w:rPr>
            <w:sz w:val="28"/>
            <w:szCs w:val="28"/>
          </w:rPr>
          <w:t>klgd.ru</w:t>
        </w:r>
      </w:hyperlink>
      <w:r w:rsidRPr="00C63C8F">
        <w:rPr>
          <w:sz w:val="28"/>
          <w:szCs w:val="28"/>
        </w:rPr>
        <w:t xml:space="preserve"> в разделе «Услуги».</w:t>
      </w:r>
    </w:p>
    <w:sectPr w:rsidR="00C63C8F" w:rsidRPr="00C63C8F" w:rsidSect="001764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7"/>
    <w:rsid w:val="001764EA"/>
    <w:rsid w:val="002A5844"/>
    <w:rsid w:val="0049520F"/>
    <w:rsid w:val="00865D97"/>
    <w:rsid w:val="009D6C78"/>
    <w:rsid w:val="00A82BD5"/>
    <w:rsid w:val="00C63C8F"/>
    <w:rsid w:val="00E124BE"/>
    <w:rsid w:val="00EC7EBE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2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  <w:style w:type="paragraph" w:customStyle="1" w:styleId="ConsPlusTitle">
    <w:name w:val="ConsPlusTitle"/>
    <w:rsid w:val="00EC7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124B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2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  <w:style w:type="paragraph" w:customStyle="1" w:styleId="ConsPlusTitle">
    <w:name w:val="ConsPlusTitle"/>
    <w:rsid w:val="00EC7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124B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7149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E67022A8C0F99B6649BC44BFA4FEC8FABD772E12EA54327234FD34n803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19338" TargetMode="External"/><Relationship Id="rId11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7149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E67022A8C0F99B6649BC44BFA4FEC8FABD772E12EA54327234FD34n80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8</cp:revision>
  <dcterms:created xsi:type="dcterms:W3CDTF">2019-02-25T09:05:00Z</dcterms:created>
  <dcterms:modified xsi:type="dcterms:W3CDTF">2019-11-07T09:26:00Z</dcterms:modified>
</cp:coreProperties>
</file>